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0A6048" w:rsidRDefault="000600AE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48" w:rsidRPr="000A6048" w:rsidRDefault="000A6048" w:rsidP="000A6048">
      <w:pPr>
        <w:pStyle w:val="1"/>
        <w:spacing w:before="0" w:after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6048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рассказала, как </w:t>
      </w:r>
      <w:proofErr w:type="spellStart"/>
      <w:r w:rsidRPr="000A6048">
        <w:rPr>
          <w:rFonts w:ascii="Times New Roman" w:hAnsi="Times New Roman" w:cs="Times New Roman"/>
          <w:color w:val="auto"/>
          <w:sz w:val="28"/>
          <w:szCs w:val="28"/>
        </w:rPr>
        <w:t>волгоградцам</w:t>
      </w:r>
      <w:proofErr w:type="spellEnd"/>
      <w:r w:rsidRPr="000A6048">
        <w:rPr>
          <w:rFonts w:ascii="Times New Roman" w:hAnsi="Times New Roman" w:cs="Times New Roman"/>
          <w:color w:val="auto"/>
          <w:sz w:val="28"/>
          <w:szCs w:val="28"/>
        </w:rPr>
        <w:t xml:space="preserve"> отличить настоящую публичную карту от карты-двойника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b/>
          <w:i/>
          <w:sz w:val="28"/>
          <w:szCs w:val="28"/>
        </w:rPr>
      </w:pPr>
      <w:r w:rsidRPr="000A6048">
        <w:rPr>
          <w:rStyle w:val="a8"/>
          <w:b w:val="0"/>
          <w:i/>
          <w:sz w:val="28"/>
          <w:szCs w:val="28"/>
        </w:rPr>
        <w:t xml:space="preserve">Сервис «Публичная кадастровая карта» – единственный официальный </w:t>
      </w:r>
      <w:proofErr w:type="spellStart"/>
      <w:r w:rsidRPr="000A6048">
        <w:rPr>
          <w:rStyle w:val="a8"/>
          <w:b w:val="0"/>
          <w:i/>
          <w:sz w:val="28"/>
          <w:szCs w:val="28"/>
        </w:rPr>
        <w:t>онлайн-ресурс</w:t>
      </w:r>
      <w:proofErr w:type="spellEnd"/>
      <w:r w:rsidRPr="000A6048">
        <w:rPr>
          <w:rStyle w:val="a8"/>
          <w:b w:val="0"/>
          <w:i/>
          <w:sz w:val="28"/>
          <w:szCs w:val="28"/>
        </w:rPr>
        <w:t xml:space="preserve"> в интернете, который содержит общедоступные сведения Единого государственного реестра недвижимости (ЕГРН). Публичная кадастровая карта располагается по адресу</w:t>
      </w:r>
      <w:r w:rsidRPr="000A6048">
        <w:rPr>
          <w:rStyle w:val="a8"/>
          <w:b w:val="0"/>
          <w:i/>
          <w:color w:val="334059"/>
          <w:sz w:val="28"/>
          <w:szCs w:val="28"/>
        </w:rPr>
        <w:t> </w:t>
      </w:r>
      <w:proofErr w:type="spellStart"/>
      <w:r w:rsidR="0029305D">
        <w:fldChar w:fldCharType="begin"/>
      </w:r>
      <w:r w:rsidR="002E0B6D">
        <w:instrText>HYPERLINK "https://pkk.rosreestr.ru/"</w:instrText>
      </w:r>
      <w:r w:rsidR="0029305D">
        <w:fldChar w:fldCharType="separate"/>
      </w:r>
      <w:r w:rsidRPr="000A6048">
        <w:rPr>
          <w:rStyle w:val="a6"/>
          <w:b/>
          <w:bCs/>
          <w:i/>
          <w:sz w:val="28"/>
          <w:szCs w:val="28"/>
        </w:rPr>
        <w:t>pkk.rosreestr.ru</w:t>
      </w:r>
      <w:proofErr w:type="spellEnd"/>
      <w:r w:rsidR="0029305D">
        <w:fldChar w:fldCharType="end"/>
      </w:r>
      <w:r w:rsidRPr="000A6048">
        <w:rPr>
          <w:rStyle w:val="a8"/>
          <w:b w:val="0"/>
          <w:i/>
          <w:color w:val="334059"/>
          <w:sz w:val="28"/>
          <w:szCs w:val="28"/>
        </w:rPr>
        <w:t> </w:t>
      </w:r>
      <w:r w:rsidRPr="000A6048">
        <w:rPr>
          <w:rStyle w:val="a8"/>
          <w:b w:val="0"/>
          <w:i/>
          <w:sz w:val="28"/>
          <w:szCs w:val="28"/>
        </w:rPr>
        <w:t xml:space="preserve">и позволяет получать актуальные и достоверные сведения ЕГРН в режиме </w:t>
      </w:r>
      <w:proofErr w:type="spellStart"/>
      <w:r w:rsidRPr="000A6048">
        <w:rPr>
          <w:rStyle w:val="a8"/>
          <w:b w:val="0"/>
          <w:i/>
          <w:sz w:val="28"/>
          <w:szCs w:val="28"/>
        </w:rPr>
        <w:t>онлайн</w:t>
      </w:r>
      <w:proofErr w:type="spellEnd"/>
      <w:r w:rsidRPr="000A6048">
        <w:rPr>
          <w:rStyle w:val="a8"/>
          <w:b w:val="0"/>
          <w:i/>
          <w:sz w:val="28"/>
          <w:szCs w:val="28"/>
        </w:rPr>
        <w:t xml:space="preserve">. Общедоступные сведения ЕГРН предоставляются бесплатно, и для работы с сервисом пользователю не нужно проходить регистрацию. Как </w:t>
      </w:r>
      <w:proofErr w:type="spellStart"/>
      <w:r w:rsidRPr="000A6048">
        <w:rPr>
          <w:rStyle w:val="a8"/>
          <w:b w:val="0"/>
          <w:i/>
          <w:sz w:val="28"/>
          <w:szCs w:val="28"/>
        </w:rPr>
        <w:t>волгоградцам</w:t>
      </w:r>
      <w:proofErr w:type="spellEnd"/>
      <w:r w:rsidRPr="000A6048">
        <w:rPr>
          <w:rStyle w:val="a8"/>
          <w:b w:val="0"/>
          <w:i/>
          <w:sz w:val="28"/>
          <w:szCs w:val="28"/>
        </w:rPr>
        <w:t xml:space="preserve"> отличить настоящую публичную кадастровую карту от сайтов-двойников и тем самым защитить себя от мошенников, рассказали в кадастровой палате.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>Сервис</w:t>
      </w:r>
      <w:r w:rsidRPr="000A6048">
        <w:rPr>
          <w:color w:val="334059"/>
          <w:sz w:val="28"/>
          <w:szCs w:val="28"/>
        </w:rPr>
        <w:t> </w:t>
      </w:r>
      <w:hyperlink r:id="rId9" w:history="1">
        <w:r w:rsidRPr="000A6048">
          <w:rPr>
            <w:rStyle w:val="a6"/>
            <w:sz w:val="28"/>
            <w:szCs w:val="28"/>
          </w:rPr>
          <w:t>«Публичная кадастровая карта»</w:t>
        </w:r>
      </w:hyperlink>
      <w:r w:rsidRPr="000A6048">
        <w:rPr>
          <w:color w:val="334059"/>
          <w:sz w:val="28"/>
          <w:szCs w:val="28"/>
        </w:rPr>
        <w:t> </w:t>
      </w:r>
      <w:r w:rsidRPr="000A6048">
        <w:rPr>
          <w:sz w:val="28"/>
          <w:szCs w:val="28"/>
        </w:rPr>
        <w:t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 xml:space="preserve">Только официальный сервис содержит актуальную и достоверную информацию ЕГРН о недвижимости. </w:t>
      </w:r>
      <w:proofErr w:type="spellStart"/>
      <w:r w:rsidRPr="000A6048">
        <w:rPr>
          <w:sz w:val="28"/>
          <w:szCs w:val="28"/>
        </w:rPr>
        <w:t>Волгоградцы</w:t>
      </w:r>
      <w:proofErr w:type="spellEnd"/>
      <w:r w:rsidRPr="000A6048">
        <w:rPr>
          <w:sz w:val="28"/>
          <w:szCs w:val="28"/>
        </w:rPr>
        <w:t xml:space="preserve"> могут оперативно отслеживать изменения на рынке недвижимости и располагать актуальными общедоступными сведениями </w:t>
      </w:r>
      <w:proofErr w:type="spellStart"/>
      <w:r w:rsidRPr="000A6048">
        <w:rPr>
          <w:sz w:val="28"/>
          <w:szCs w:val="28"/>
        </w:rPr>
        <w:t>госреестра</w:t>
      </w:r>
      <w:proofErr w:type="spellEnd"/>
      <w:r w:rsidRPr="000A6048">
        <w:rPr>
          <w:sz w:val="28"/>
          <w:szCs w:val="28"/>
        </w:rPr>
        <w:t xml:space="preserve"> в интерактивном режиме.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>Между тем, как и у многих востребованных сервисов, у кадастровой карты есть двойники – сайты-клоны. На сайтах двойников публичной кадастровой карты может содержаться заведомо ложная и неактуальная информация о недвижимости. Такие сайты небезопасны для пользователей, поскольку услуги, которые они предоставляют, не имеют гарантии госучреждения и могут подразумевать переплату за сведения ЕГРН. При этом сайты-двойники могут презентовать себя как уполномоченную организацию Росреестра. Федеральная кадастровая палата назвала способы, как отличить официальный ресурс от сайтов-двойников.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048">
        <w:rPr>
          <w:rFonts w:ascii="Times New Roman" w:hAnsi="Times New Roman" w:cs="Times New Roman"/>
          <w:b/>
          <w:bCs/>
          <w:sz w:val="28"/>
          <w:szCs w:val="28"/>
        </w:rPr>
        <w:t>Адрес официального сайта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lastRenderedPageBreak/>
        <w:t>Начнем с главного. Адрес официального сайта публичной кадастровой карты выглядит так:</w:t>
      </w:r>
      <w:r w:rsidRPr="000A6048">
        <w:rPr>
          <w:color w:val="334059"/>
          <w:sz w:val="28"/>
          <w:szCs w:val="28"/>
        </w:rPr>
        <w:t> </w:t>
      </w:r>
      <w:proofErr w:type="spellStart"/>
      <w:r w:rsidR="0029305D">
        <w:fldChar w:fldCharType="begin"/>
      </w:r>
      <w:r w:rsidR="002E0B6D">
        <w:instrText>HYPERLINK "https://pkk.rosreestr.ru/"</w:instrText>
      </w:r>
      <w:r w:rsidR="0029305D">
        <w:fldChar w:fldCharType="separate"/>
      </w:r>
      <w:r w:rsidRPr="000A6048">
        <w:rPr>
          <w:rStyle w:val="a6"/>
          <w:sz w:val="28"/>
          <w:szCs w:val="28"/>
        </w:rPr>
        <w:t>pkk.rosreestr.ru</w:t>
      </w:r>
      <w:proofErr w:type="spellEnd"/>
      <w:r w:rsidR="0029305D">
        <w:fldChar w:fldCharType="end"/>
      </w:r>
      <w:r w:rsidRPr="000A6048">
        <w:rPr>
          <w:color w:val="334059"/>
          <w:sz w:val="28"/>
          <w:szCs w:val="28"/>
        </w:rPr>
        <w:t xml:space="preserve">. </w:t>
      </w:r>
      <w:r w:rsidRPr="000A6048">
        <w:rPr>
          <w:sz w:val="28"/>
          <w:szCs w:val="28"/>
        </w:rPr>
        <w:t xml:space="preserve">Сервис– </w:t>
      </w:r>
      <w:proofErr w:type="gramStart"/>
      <w:r w:rsidRPr="000A6048">
        <w:rPr>
          <w:sz w:val="28"/>
          <w:szCs w:val="28"/>
        </w:rPr>
        <w:t>ед</w:t>
      </w:r>
      <w:proofErr w:type="gramEnd"/>
      <w:r w:rsidRPr="000A6048">
        <w:rPr>
          <w:sz w:val="28"/>
          <w:szCs w:val="28"/>
        </w:rPr>
        <w:t>инственная официальная публичная кадастровая карта, на которой предоставлена достоверная и актуальная информация ЕГРН об объектах недвижимости.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>В названиях сайтов-двойников для визуального сходства зачастую используются схожие термины, которые путают пользователей. Такие сайты-клоны могут содержать даже официальную символику государственных учреждений и заверения, что организация действует от лица ведомства. При этом никакого отношения к официальному источнику информации о недвижимости эти ресурсы не имеют.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6048">
        <w:rPr>
          <w:rFonts w:ascii="Times New Roman" w:hAnsi="Times New Roman" w:cs="Times New Roman"/>
          <w:b/>
          <w:bCs/>
          <w:sz w:val="28"/>
          <w:szCs w:val="28"/>
        </w:rPr>
        <w:t>Яндекс</w:t>
      </w:r>
      <w:proofErr w:type="gramStart"/>
      <w:r w:rsidRPr="000A6048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0A6048">
        <w:rPr>
          <w:rFonts w:ascii="Times New Roman" w:hAnsi="Times New Roman" w:cs="Times New Roman"/>
          <w:b/>
          <w:bCs/>
          <w:sz w:val="28"/>
          <w:szCs w:val="28"/>
        </w:rPr>
        <w:t>правочник</w:t>
      </w:r>
      <w:proofErr w:type="spellEnd"/>
      <w:r w:rsidRPr="000A6048">
        <w:rPr>
          <w:rFonts w:ascii="Times New Roman" w:hAnsi="Times New Roman" w:cs="Times New Roman"/>
          <w:b/>
          <w:bCs/>
          <w:sz w:val="28"/>
          <w:szCs w:val="28"/>
        </w:rPr>
        <w:t xml:space="preserve"> поможет найти правильный адрес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 xml:space="preserve">Даже если пользователь не знает адреса сайта настоящей публичной кадастровой карты, он может отличить официальный ресурс от сайта-двойника еще на стадии поиска сервиса в сети Интернет. Так, при запросе «публичная кадастровая карта» в поисковой системе </w:t>
      </w:r>
      <w:proofErr w:type="spellStart"/>
      <w:r w:rsidRPr="000A6048">
        <w:rPr>
          <w:sz w:val="28"/>
          <w:szCs w:val="28"/>
        </w:rPr>
        <w:t>Яндекса</w:t>
      </w:r>
      <w:proofErr w:type="spellEnd"/>
      <w:r w:rsidRPr="000A6048">
        <w:rPr>
          <w:sz w:val="28"/>
          <w:szCs w:val="28"/>
        </w:rPr>
        <w:t xml:space="preserve"> сайт</w:t>
      </w:r>
      <w:r w:rsidRPr="000A6048">
        <w:rPr>
          <w:color w:val="334059"/>
          <w:sz w:val="28"/>
          <w:szCs w:val="28"/>
        </w:rPr>
        <w:t> </w:t>
      </w:r>
      <w:proofErr w:type="spellStart"/>
      <w:r w:rsidR="0029305D">
        <w:fldChar w:fldCharType="begin"/>
      </w:r>
      <w:r w:rsidR="002E0B6D">
        <w:instrText>HYPERLINK "https://pkk.rosreestr.ru/"</w:instrText>
      </w:r>
      <w:r w:rsidR="0029305D">
        <w:fldChar w:fldCharType="separate"/>
      </w:r>
      <w:r w:rsidRPr="000A6048">
        <w:rPr>
          <w:rStyle w:val="a6"/>
          <w:sz w:val="28"/>
          <w:szCs w:val="28"/>
        </w:rPr>
        <w:t>pkk.rosreestr.ru</w:t>
      </w:r>
      <w:proofErr w:type="spellEnd"/>
      <w:r w:rsidR="0029305D">
        <w:fldChar w:fldCharType="end"/>
      </w:r>
      <w:r w:rsidRPr="000A6048">
        <w:rPr>
          <w:color w:val="334059"/>
          <w:sz w:val="28"/>
          <w:szCs w:val="28"/>
        </w:rPr>
        <w:t> </w:t>
      </w:r>
      <w:r w:rsidRPr="000A6048">
        <w:rPr>
          <w:sz w:val="28"/>
          <w:szCs w:val="28"/>
        </w:rPr>
        <w:t xml:space="preserve">будет отмечен значком «Официальный сайт по данным </w:t>
      </w:r>
      <w:proofErr w:type="spellStart"/>
      <w:r w:rsidRPr="000A6048">
        <w:rPr>
          <w:sz w:val="28"/>
          <w:szCs w:val="28"/>
        </w:rPr>
        <w:t>Яндекс</w:t>
      </w:r>
      <w:proofErr w:type="gramStart"/>
      <w:r w:rsidRPr="000A6048">
        <w:rPr>
          <w:sz w:val="28"/>
          <w:szCs w:val="28"/>
        </w:rPr>
        <w:t>.С</w:t>
      </w:r>
      <w:proofErr w:type="gramEnd"/>
      <w:r w:rsidRPr="000A6048">
        <w:rPr>
          <w:sz w:val="28"/>
          <w:szCs w:val="28"/>
        </w:rPr>
        <w:t>правочника</w:t>
      </w:r>
      <w:proofErr w:type="spellEnd"/>
      <w:r w:rsidRPr="000A6048">
        <w:rPr>
          <w:sz w:val="28"/>
          <w:szCs w:val="28"/>
        </w:rPr>
        <w:t>». Такой знак присваивается ресурсу, который является официальным сайтом органа государственной власти. 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048">
        <w:rPr>
          <w:rFonts w:ascii="Times New Roman" w:hAnsi="Times New Roman" w:cs="Times New Roman"/>
          <w:b/>
          <w:bCs/>
          <w:sz w:val="28"/>
          <w:szCs w:val="28"/>
        </w:rPr>
        <w:t xml:space="preserve">Перейти на сервис также можно через </w:t>
      </w:r>
      <w:proofErr w:type="spellStart"/>
      <w:r w:rsidRPr="000A6048">
        <w:rPr>
          <w:rFonts w:ascii="Times New Roman" w:hAnsi="Times New Roman" w:cs="Times New Roman"/>
          <w:b/>
          <w:bCs/>
          <w:sz w:val="28"/>
          <w:szCs w:val="28"/>
        </w:rPr>
        <w:t>kadastr.ru</w:t>
      </w:r>
      <w:proofErr w:type="spellEnd"/>
      <w:r w:rsidRPr="000A604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0A6048">
        <w:rPr>
          <w:rFonts w:ascii="Times New Roman" w:hAnsi="Times New Roman" w:cs="Times New Roman"/>
          <w:b/>
          <w:bCs/>
          <w:sz w:val="28"/>
          <w:szCs w:val="28"/>
        </w:rPr>
        <w:t>rosreestr.ru</w:t>
      </w:r>
      <w:proofErr w:type="spellEnd"/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>Перейти на публичную кадастровую карту</w:t>
      </w:r>
      <w:r w:rsidRPr="000A6048">
        <w:rPr>
          <w:color w:val="334059"/>
          <w:sz w:val="28"/>
          <w:szCs w:val="28"/>
        </w:rPr>
        <w:t> </w:t>
      </w:r>
      <w:proofErr w:type="spellStart"/>
      <w:r w:rsidR="0029305D">
        <w:fldChar w:fldCharType="begin"/>
      </w:r>
      <w:r w:rsidR="002E0B6D">
        <w:instrText>HYPERLINK "https://pkk.rosreestr.ru/"</w:instrText>
      </w:r>
      <w:r w:rsidR="0029305D">
        <w:fldChar w:fldCharType="separate"/>
      </w:r>
      <w:r w:rsidRPr="000A6048">
        <w:rPr>
          <w:rStyle w:val="a6"/>
          <w:sz w:val="28"/>
          <w:szCs w:val="28"/>
        </w:rPr>
        <w:t>pkk.rosreestr.ru</w:t>
      </w:r>
      <w:proofErr w:type="spellEnd"/>
      <w:r w:rsidR="0029305D">
        <w:fldChar w:fldCharType="end"/>
      </w:r>
      <w:r w:rsidRPr="000A6048">
        <w:rPr>
          <w:color w:val="334059"/>
          <w:sz w:val="28"/>
          <w:szCs w:val="28"/>
        </w:rPr>
        <w:t> </w:t>
      </w:r>
      <w:r w:rsidRPr="000A6048">
        <w:rPr>
          <w:sz w:val="28"/>
          <w:szCs w:val="28"/>
        </w:rPr>
        <w:t>можно также через официальные сайты Федеральной кадастровой палаты и Росреестра</w:t>
      </w:r>
      <w:r w:rsidRPr="000A6048">
        <w:rPr>
          <w:color w:val="334059"/>
          <w:sz w:val="28"/>
          <w:szCs w:val="28"/>
        </w:rPr>
        <w:t>: </w:t>
      </w:r>
      <w:proofErr w:type="spellStart"/>
      <w:r w:rsidR="0029305D">
        <w:fldChar w:fldCharType="begin"/>
      </w:r>
      <w:r w:rsidR="002E0B6D">
        <w:instrText>HYPERLINK "https://kadastr.ru/"</w:instrText>
      </w:r>
      <w:r w:rsidR="0029305D">
        <w:fldChar w:fldCharType="separate"/>
      </w:r>
      <w:r w:rsidRPr="000A6048">
        <w:rPr>
          <w:rStyle w:val="a6"/>
          <w:sz w:val="28"/>
          <w:szCs w:val="28"/>
        </w:rPr>
        <w:t>kadastr.ru</w:t>
      </w:r>
      <w:proofErr w:type="spellEnd"/>
      <w:r w:rsidR="0029305D">
        <w:fldChar w:fldCharType="end"/>
      </w:r>
      <w:r w:rsidRPr="000A6048">
        <w:rPr>
          <w:color w:val="334059"/>
          <w:sz w:val="28"/>
          <w:szCs w:val="28"/>
        </w:rPr>
        <w:t> и </w:t>
      </w:r>
      <w:proofErr w:type="spellStart"/>
      <w:r w:rsidR="0029305D">
        <w:fldChar w:fldCharType="begin"/>
      </w:r>
      <w:r w:rsidR="002E0B6D">
        <w:instrText>HYPERLINK "https://rosreestr.ru/site/"</w:instrText>
      </w:r>
      <w:r w:rsidR="0029305D">
        <w:fldChar w:fldCharType="separate"/>
      </w:r>
      <w:r w:rsidRPr="000A6048">
        <w:rPr>
          <w:rStyle w:val="a6"/>
          <w:sz w:val="28"/>
          <w:szCs w:val="28"/>
        </w:rPr>
        <w:t>rosreestr.ru</w:t>
      </w:r>
      <w:proofErr w:type="spellEnd"/>
      <w:r w:rsidR="0029305D">
        <w:fldChar w:fldCharType="end"/>
      </w:r>
      <w:r w:rsidRPr="000A6048">
        <w:rPr>
          <w:color w:val="334059"/>
          <w:sz w:val="28"/>
          <w:szCs w:val="28"/>
        </w:rPr>
        <w:t xml:space="preserve">. </w:t>
      </w:r>
      <w:r w:rsidRPr="000A6048">
        <w:rPr>
          <w:sz w:val="28"/>
          <w:szCs w:val="28"/>
        </w:rPr>
        <w:t xml:space="preserve">Официальный статус этих ресурсов в поисковой системе также подтвержден значком «Официальный сайт по данным </w:t>
      </w:r>
      <w:proofErr w:type="spellStart"/>
      <w:r w:rsidRPr="000A6048">
        <w:rPr>
          <w:sz w:val="28"/>
          <w:szCs w:val="28"/>
        </w:rPr>
        <w:t>Яндекс</w:t>
      </w:r>
      <w:proofErr w:type="gramStart"/>
      <w:r w:rsidRPr="000A6048">
        <w:rPr>
          <w:sz w:val="28"/>
          <w:szCs w:val="28"/>
        </w:rPr>
        <w:t>.С</w:t>
      </w:r>
      <w:proofErr w:type="gramEnd"/>
      <w:r w:rsidRPr="000A6048">
        <w:rPr>
          <w:sz w:val="28"/>
          <w:szCs w:val="28"/>
        </w:rPr>
        <w:t>правочника</w:t>
      </w:r>
      <w:proofErr w:type="spellEnd"/>
      <w:r w:rsidRPr="000A6048">
        <w:rPr>
          <w:sz w:val="28"/>
          <w:szCs w:val="28"/>
        </w:rPr>
        <w:t>».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048">
        <w:rPr>
          <w:rFonts w:ascii="Times New Roman" w:hAnsi="Times New Roman" w:cs="Times New Roman"/>
          <w:b/>
          <w:bCs/>
          <w:sz w:val="28"/>
          <w:szCs w:val="28"/>
        </w:rPr>
        <w:t>Сервис не требует регистрации пользователя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 xml:space="preserve">Для работы с </w:t>
      </w:r>
      <w:proofErr w:type="gramStart"/>
      <w:r w:rsidRPr="000A6048">
        <w:rPr>
          <w:sz w:val="28"/>
          <w:szCs w:val="28"/>
        </w:rPr>
        <w:t>общедоступным</w:t>
      </w:r>
      <w:proofErr w:type="gramEnd"/>
      <w:r w:rsidRPr="000A6048">
        <w:rPr>
          <w:sz w:val="28"/>
          <w:szCs w:val="28"/>
        </w:rPr>
        <w:t xml:space="preserve"> </w:t>
      </w:r>
      <w:proofErr w:type="spellStart"/>
      <w:r w:rsidRPr="000A6048">
        <w:rPr>
          <w:sz w:val="28"/>
          <w:szCs w:val="28"/>
        </w:rPr>
        <w:t>онлайн-сервисом</w:t>
      </w:r>
      <w:proofErr w:type="spellEnd"/>
      <w:r w:rsidRPr="000A6048">
        <w:rPr>
          <w:color w:val="334059"/>
          <w:sz w:val="28"/>
          <w:szCs w:val="28"/>
        </w:rPr>
        <w:t> </w:t>
      </w:r>
      <w:proofErr w:type="spellStart"/>
      <w:r w:rsidR="0029305D">
        <w:fldChar w:fldCharType="begin"/>
      </w:r>
      <w:r w:rsidR="002E0B6D">
        <w:instrText>HYPERLINK "https://pkk.rosreestr.ru/"</w:instrText>
      </w:r>
      <w:r w:rsidR="0029305D">
        <w:fldChar w:fldCharType="separate"/>
      </w:r>
      <w:r w:rsidRPr="000A6048">
        <w:rPr>
          <w:rStyle w:val="a6"/>
          <w:sz w:val="28"/>
          <w:szCs w:val="28"/>
        </w:rPr>
        <w:t>pkk.rosreestr.ru</w:t>
      </w:r>
      <w:proofErr w:type="spellEnd"/>
      <w:r w:rsidR="0029305D">
        <w:fldChar w:fldCharType="end"/>
      </w:r>
      <w:r w:rsidRPr="000A6048">
        <w:rPr>
          <w:color w:val="334059"/>
          <w:sz w:val="28"/>
          <w:szCs w:val="28"/>
        </w:rPr>
        <w:t> </w:t>
      </w:r>
      <w:r w:rsidRPr="000A6048">
        <w:rPr>
          <w:sz w:val="28"/>
          <w:szCs w:val="28"/>
        </w:rPr>
        <w:t>регистрация пользователя не требуется. Официальный сервис также не запрашивает у пользователя персональные данные (имя, телефон, электронный адрес и пр.) для получения той или иной информации, представленной на ресурсе. 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048">
        <w:rPr>
          <w:rFonts w:ascii="Times New Roman" w:hAnsi="Times New Roman" w:cs="Times New Roman"/>
          <w:b/>
          <w:bCs/>
          <w:sz w:val="28"/>
          <w:szCs w:val="28"/>
        </w:rPr>
        <w:t>Сервис не требует платы за получение общедоступных сведений ЕГРН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>Сервис</w:t>
      </w:r>
      <w:r w:rsidRPr="000A6048">
        <w:rPr>
          <w:color w:val="334059"/>
          <w:sz w:val="28"/>
          <w:szCs w:val="28"/>
        </w:rPr>
        <w:t> </w:t>
      </w:r>
      <w:proofErr w:type="spellStart"/>
      <w:r w:rsidR="0029305D">
        <w:fldChar w:fldCharType="begin"/>
      </w:r>
      <w:r w:rsidR="002E0B6D">
        <w:instrText>HYPERLINK "https://pkk.rosreestr.ru/"</w:instrText>
      </w:r>
      <w:r w:rsidR="0029305D">
        <w:fldChar w:fldCharType="separate"/>
      </w:r>
      <w:r w:rsidRPr="000A6048">
        <w:rPr>
          <w:rStyle w:val="a6"/>
          <w:sz w:val="28"/>
          <w:szCs w:val="28"/>
        </w:rPr>
        <w:t>pkk.rosreestr.ru</w:t>
      </w:r>
      <w:proofErr w:type="spellEnd"/>
      <w:r w:rsidR="0029305D">
        <w:fldChar w:fldCharType="end"/>
      </w:r>
      <w:r w:rsidRPr="000A6048">
        <w:rPr>
          <w:color w:val="334059"/>
          <w:sz w:val="28"/>
          <w:szCs w:val="28"/>
        </w:rPr>
        <w:t> </w:t>
      </w:r>
      <w:r w:rsidRPr="000A6048">
        <w:rPr>
          <w:sz w:val="28"/>
          <w:szCs w:val="28"/>
        </w:rPr>
        <w:t xml:space="preserve">не требует платы за получение общедоступных сведений ЕГРН. Любой пользователь публичной кадастровой карты может совершенно бесплатно узнать кадастровый номер, кадастровую стоимость объектов недвижимости, получить сведения о форме собственности, виде </w:t>
      </w:r>
      <w:r w:rsidRPr="000A6048">
        <w:rPr>
          <w:sz w:val="28"/>
          <w:szCs w:val="28"/>
        </w:rPr>
        <w:lastRenderedPageBreak/>
        <w:t>разрешенного использования, назначении, площади объектов недвижимости. Пользователи</w:t>
      </w:r>
      <w:r w:rsidRPr="000A6048">
        <w:rPr>
          <w:color w:val="334059"/>
          <w:sz w:val="28"/>
          <w:szCs w:val="28"/>
        </w:rPr>
        <w:t> </w:t>
      </w:r>
      <w:hyperlink r:id="rId10" w:history="1">
        <w:r w:rsidRPr="000A6048">
          <w:rPr>
            <w:rStyle w:val="a6"/>
            <w:sz w:val="28"/>
            <w:szCs w:val="28"/>
          </w:rPr>
          <w:t>карты</w:t>
        </w:r>
      </w:hyperlink>
      <w:r w:rsidRPr="000A6048">
        <w:rPr>
          <w:color w:val="334059"/>
          <w:sz w:val="28"/>
          <w:szCs w:val="28"/>
        </w:rPr>
        <w:t> </w:t>
      </w:r>
      <w:r w:rsidRPr="000A6048">
        <w:rPr>
          <w:sz w:val="28"/>
          <w:szCs w:val="28"/>
        </w:rPr>
        <w:t>могут ознакомиться с расположением государственных, между субъектами и муниципальных границ, границ населенных пунктов, зон с особыми условиями использования территории, территориальных и других зон, земельных участков и др.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048">
        <w:rPr>
          <w:rFonts w:ascii="Times New Roman" w:hAnsi="Times New Roman" w:cs="Times New Roman"/>
          <w:b/>
          <w:bCs/>
          <w:sz w:val="28"/>
          <w:szCs w:val="28"/>
        </w:rPr>
        <w:t>Услуги – в виде ссылок на официальный сайт Росреестра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>На сервисе</w:t>
      </w:r>
      <w:r w:rsidRPr="000A6048">
        <w:rPr>
          <w:color w:val="334059"/>
          <w:sz w:val="28"/>
          <w:szCs w:val="28"/>
        </w:rPr>
        <w:t xml:space="preserve"> </w:t>
      </w:r>
      <w:hyperlink r:id="rId11" w:history="1">
        <w:proofErr w:type="spellStart"/>
        <w:r w:rsidRPr="000A6048">
          <w:rPr>
            <w:rStyle w:val="a6"/>
            <w:sz w:val="28"/>
            <w:szCs w:val="28"/>
          </w:rPr>
          <w:t>pkk.rosreestr.ru</w:t>
        </w:r>
        <w:proofErr w:type="spellEnd"/>
      </w:hyperlink>
      <w:r w:rsidRPr="000A6048">
        <w:rPr>
          <w:color w:val="334059"/>
          <w:sz w:val="28"/>
          <w:szCs w:val="28"/>
        </w:rPr>
        <w:t xml:space="preserve"> </w:t>
      </w:r>
      <w:r w:rsidRPr="000A6048">
        <w:rPr>
          <w:sz w:val="28"/>
          <w:szCs w:val="28"/>
        </w:rPr>
        <w:t xml:space="preserve">в карточке объекта недвижимости также размещена дополнительная вкладка «Услуги». В настоящее время здесь представлены ссылки на официальные электронные сервисы Росреестра «Справочная информация по объектам недвижимости в режиме </w:t>
      </w:r>
      <w:proofErr w:type="spellStart"/>
      <w:r w:rsidRPr="000A6048">
        <w:rPr>
          <w:sz w:val="28"/>
          <w:szCs w:val="28"/>
        </w:rPr>
        <w:t>онлайн</w:t>
      </w:r>
      <w:proofErr w:type="spellEnd"/>
      <w:r w:rsidRPr="000A6048">
        <w:rPr>
          <w:sz w:val="28"/>
          <w:szCs w:val="28"/>
        </w:rPr>
        <w:t xml:space="preserve">» и «Получить выписку из ЕГРН об основных характеристиках и зарегистрированных правах на объект недвижимости». В соответствующих разделах официального портала Росреестра можно получить государственные услуги напрямую от госучреждения. Получение </w:t>
      </w:r>
      <w:proofErr w:type="spellStart"/>
      <w:r w:rsidRPr="000A6048">
        <w:rPr>
          <w:sz w:val="28"/>
          <w:szCs w:val="28"/>
        </w:rPr>
        <w:t>госуслуг</w:t>
      </w:r>
      <w:proofErr w:type="spellEnd"/>
      <w:r w:rsidRPr="000A6048">
        <w:rPr>
          <w:sz w:val="28"/>
          <w:szCs w:val="28"/>
        </w:rPr>
        <w:t xml:space="preserve"> без участия посредников гарантирует соблюдение российского законодательства на всех этапах оказания услуги, а также отсутствие дополнительных временных и финансовых затрат.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 xml:space="preserve">Публичная кадастровая карта – официальный ресурс, который предоставляет пользователю безопасное интерактивное пространство для поиска актуальных и достоверных сведений об объектах недвижимости ЕГРН и работы с </w:t>
      </w:r>
      <w:proofErr w:type="spellStart"/>
      <w:r w:rsidRPr="000A6048">
        <w:rPr>
          <w:sz w:val="28"/>
          <w:szCs w:val="28"/>
        </w:rPr>
        <w:t>геоданными</w:t>
      </w:r>
      <w:proofErr w:type="spellEnd"/>
      <w:r w:rsidRPr="000A6048">
        <w:rPr>
          <w:sz w:val="28"/>
          <w:szCs w:val="28"/>
        </w:rPr>
        <w:t>. Сервис не требует ввода персональных данных и регистрации пользователя. Кроме того, публичная кадастровая карта надежно защищена от вирусов и гарантирует безопасное соединение. </w:t>
      </w:r>
    </w:p>
    <w:p w:rsid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proofErr w:type="spellStart"/>
      <w:r w:rsidRPr="000A6048">
        <w:rPr>
          <w:sz w:val="28"/>
          <w:szCs w:val="28"/>
        </w:rPr>
        <w:t>Волгоградцам</w:t>
      </w:r>
      <w:proofErr w:type="spellEnd"/>
      <w:r w:rsidRPr="000A6048">
        <w:rPr>
          <w:sz w:val="28"/>
          <w:szCs w:val="28"/>
        </w:rPr>
        <w:t xml:space="preserve"> следует внимательно подходить к выбору </w:t>
      </w:r>
      <w:proofErr w:type="spellStart"/>
      <w:r w:rsidRPr="000A6048">
        <w:rPr>
          <w:sz w:val="28"/>
          <w:szCs w:val="28"/>
        </w:rPr>
        <w:t>интернет-ресурсов</w:t>
      </w:r>
      <w:proofErr w:type="spellEnd"/>
      <w:r w:rsidRPr="000A6048">
        <w:rPr>
          <w:sz w:val="28"/>
          <w:szCs w:val="28"/>
        </w:rPr>
        <w:t>. Актуальную и достоверную информацию о недвижимости, а также гарантию качества предоставляемых электронных услуг можно получить только на официальных сайтах и сервисах ведомств. Следует помнить, что за информацию, представленную на сайтах-двойниках, а также предлагаемые посредниками услуги, ведомства ответственности не несут.</w:t>
      </w:r>
    </w:p>
    <w:p w:rsidR="000A6048" w:rsidRPr="000A6048" w:rsidRDefault="000A6048" w:rsidP="000A604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6048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0A6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6048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0A6048" w:rsidSect="00ED30C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CE" w:rsidRDefault="005F6DCE" w:rsidP="00ED30C5">
      <w:pPr>
        <w:spacing w:after="0" w:line="240" w:lineRule="auto"/>
      </w:pPr>
      <w:r>
        <w:separator/>
      </w:r>
    </w:p>
  </w:endnote>
  <w:endnote w:type="continuationSeparator" w:id="0">
    <w:p w:rsidR="005F6DCE" w:rsidRDefault="005F6DCE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CE" w:rsidRDefault="005F6DCE" w:rsidP="00ED30C5">
      <w:pPr>
        <w:spacing w:after="0" w:line="240" w:lineRule="auto"/>
      </w:pPr>
      <w:r>
        <w:separator/>
      </w:r>
    </w:p>
  </w:footnote>
  <w:footnote w:type="continuationSeparator" w:id="0">
    <w:p w:rsidR="005F6DCE" w:rsidRDefault="005F6DCE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29305D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AC54B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4"/>
  </w:num>
  <w:num w:numId="4">
    <w:abstractNumId w:val="25"/>
  </w:num>
  <w:num w:numId="5">
    <w:abstractNumId w:val="24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42"/>
  </w:num>
  <w:num w:numId="13">
    <w:abstractNumId w:val="30"/>
  </w:num>
  <w:num w:numId="14">
    <w:abstractNumId w:val="36"/>
  </w:num>
  <w:num w:numId="15">
    <w:abstractNumId w:val="13"/>
  </w:num>
  <w:num w:numId="16">
    <w:abstractNumId w:val="35"/>
  </w:num>
  <w:num w:numId="17">
    <w:abstractNumId w:val="38"/>
  </w:num>
  <w:num w:numId="18">
    <w:abstractNumId w:val="5"/>
  </w:num>
  <w:num w:numId="19">
    <w:abstractNumId w:val="21"/>
  </w:num>
  <w:num w:numId="20">
    <w:abstractNumId w:val="16"/>
  </w:num>
  <w:num w:numId="21">
    <w:abstractNumId w:val="10"/>
  </w:num>
  <w:num w:numId="22">
    <w:abstractNumId w:val="4"/>
  </w:num>
  <w:num w:numId="23">
    <w:abstractNumId w:val="41"/>
  </w:num>
  <w:num w:numId="24">
    <w:abstractNumId w:val="18"/>
  </w:num>
  <w:num w:numId="25">
    <w:abstractNumId w:val="15"/>
  </w:num>
  <w:num w:numId="26">
    <w:abstractNumId w:val="46"/>
  </w:num>
  <w:num w:numId="27">
    <w:abstractNumId w:val="9"/>
  </w:num>
  <w:num w:numId="28">
    <w:abstractNumId w:val="0"/>
  </w:num>
  <w:num w:numId="29">
    <w:abstractNumId w:val="28"/>
  </w:num>
  <w:num w:numId="30">
    <w:abstractNumId w:val="37"/>
  </w:num>
  <w:num w:numId="31">
    <w:abstractNumId w:val="19"/>
  </w:num>
  <w:num w:numId="32">
    <w:abstractNumId w:val="33"/>
  </w:num>
  <w:num w:numId="33">
    <w:abstractNumId w:val="44"/>
  </w:num>
  <w:num w:numId="34">
    <w:abstractNumId w:val="20"/>
  </w:num>
  <w:num w:numId="35">
    <w:abstractNumId w:val="45"/>
  </w:num>
  <w:num w:numId="36">
    <w:abstractNumId w:val="12"/>
  </w:num>
  <w:num w:numId="37">
    <w:abstractNumId w:val="39"/>
  </w:num>
  <w:num w:numId="38">
    <w:abstractNumId w:val="29"/>
  </w:num>
  <w:num w:numId="39">
    <w:abstractNumId w:val="2"/>
  </w:num>
  <w:num w:numId="40">
    <w:abstractNumId w:val="22"/>
  </w:num>
  <w:num w:numId="41">
    <w:abstractNumId w:val="31"/>
  </w:num>
  <w:num w:numId="42">
    <w:abstractNumId w:val="27"/>
  </w:num>
  <w:num w:numId="43">
    <w:abstractNumId w:val="6"/>
  </w:num>
  <w:num w:numId="44">
    <w:abstractNumId w:val="40"/>
  </w:num>
  <w:num w:numId="45">
    <w:abstractNumId w:val="43"/>
  </w:num>
  <w:num w:numId="46">
    <w:abstractNumId w:val="1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7513D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11C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2F62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305D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0B6D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1407"/>
    <w:rsid w:val="005F5559"/>
    <w:rsid w:val="005F6CDC"/>
    <w:rsid w:val="005F6DCE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0F42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464C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0589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54BC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1FB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k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9316-9265-4F45-9149-AEAAD644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2020-09-01T11:14:00Z</dcterms:created>
  <dcterms:modified xsi:type="dcterms:W3CDTF">2020-09-02T11:52:00Z</dcterms:modified>
</cp:coreProperties>
</file>